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105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47"/>
        <w:gridCol w:w="828"/>
        <w:gridCol w:w="1232"/>
        <w:gridCol w:w="1127"/>
        <w:gridCol w:w="65"/>
        <w:gridCol w:w="1442"/>
        <w:gridCol w:w="1060"/>
        <w:gridCol w:w="473"/>
        <w:gridCol w:w="747"/>
        <w:gridCol w:w="730"/>
        <w:gridCol w:w="90"/>
        <w:gridCol w:w="14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921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113203-特高建设-特高院校-3.6.3校企双主体育人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6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北京化学工业集团有限责任公司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北京市工业技师学院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6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孙秋云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13522956878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33.62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33.62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33.62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33.62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33.62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22.94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10.68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10.68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10.68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4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本项目预算期共三年，本期为第二期。项目期目标：2020年-2022年资金总额100.87185万元。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年支出33.62395万元，目标：在“六共五对接”的基础上，将企业的人力资源需求融入学校人才培养的各个环节。定期更新教材与信息化资源，将企业最新技术融入教育教学，实现校企文化对接。提高企业现场教学与学校课堂教学学时比、实践教学与理论教学学时比。继续深入开展学制技师双导师培养；1.校企合作订单培养比例达到30%；2.探索企业新型学徒培训模式，形成人才培养方案，当年招收企业新型学徒150人； 3.各专业系邀请行业领域专家、劳动模范或在专业领域有突出贡献的人进行专题讲座当年不少于20场；4.企业兼职教师与学校专任教师数量比1：9.5；5.企业现场考核评价与课堂考核评价数量比1：20；6.合作企业接收顶岗实习占实习生比例不低于75%；合作企业接收毕业生数量占应届毕业生比例不低于70%。  </w:t>
            </w:r>
          </w:p>
        </w:tc>
        <w:tc>
          <w:tcPr>
            <w:tcW w:w="4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实际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出33.62395万元，在“六共五对接”的基础上，将企业的人力资源需求融入学校人才培养的各个环节。定期更新教材与信息化资源，将企业最新技术融入教育教学，实现校企文化对接。提高企业现场教学与学校课堂教学学时比、实践教学与理论教学学时比。继续深入开展学制技师双导师培养；1.校企合作订单培养比例达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%；2.探索企业新型学徒培训模式，形成人才培养方案，当年招收企业新型学徒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人； 3.各专业系邀请行业领域专家、劳动模范或在专业领域有突出贡献的人进行专题讲座当年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场；4.企业兼职教师与学校专任教师数量比1：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；5.企业现场考核评价与课堂考核评价数量比1：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；6.合作企业接收顶岗实习占实习生比例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%；合作企业接收毕业生数量占应届毕业生比例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%。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校企合作订单培养比例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30%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招收企业新型学徒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150人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4041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企业专家专题讲座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≥20场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企业兼职教师与学校专任教师比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1:9.5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1:5.9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企业现场考核评价与课堂考核评价数量比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1:20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1:8.15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深化学制技师双导师经验，学制技师考评通过率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≥80%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校企合作机制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2021-12-20完成100%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2021-12-30完成100%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受疫情影响，校企合作推进会推迟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产教融合组织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2021-12-20完成100%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2021-12-20完成100%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校企双主体育人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2021-12-20完成100%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2021-12-20完成100%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产教融合实训基地建设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2021-12-20完成100%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2021-12-20完成100%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校企合作推进会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19.92395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19.92395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招生就业宣传视频制作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13.700000万元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13.700000万元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合作企业接收实习生比例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≥75%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合作企业接收毕业生占应届毕业生比例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 70%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73%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毕业生对实习就业满意度</w:t>
            </w:r>
          </w:p>
        </w:tc>
        <w:tc>
          <w:tcPr>
            <w:tcW w:w="1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≥85%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88.7%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5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  <w:bookmarkStart w:id="3" w:name="_GoBack"/>
            <w:bookmarkEnd w:id="3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F77F09F4"/>
    <w:rsid w:val="003953A3"/>
    <w:rsid w:val="003B5E58"/>
    <w:rsid w:val="009073CC"/>
    <w:rsid w:val="00BC6FEA"/>
    <w:rsid w:val="00CC6383"/>
    <w:rsid w:val="00DF14E2"/>
    <w:rsid w:val="07650060"/>
    <w:rsid w:val="07672E8A"/>
    <w:rsid w:val="0B4847EC"/>
    <w:rsid w:val="0BB2718C"/>
    <w:rsid w:val="0E560B1B"/>
    <w:rsid w:val="0E914617"/>
    <w:rsid w:val="0F68260C"/>
    <w:rsid w:val="10ED66D5"/>
    <w:rsid w:val="1429568E"/>
    <w:rsid w:val="16816E45"/>
    <w:rsid w:val="1BE7599C"/>
    <w:rsid w:val="233942B8"/>
    <w:rsid w:val="267A6BDE"/>
    <w:rsid w:val="27D15584"/>
    <w:rsid w:val="2972035B"/>
    <w:rsid w:val="2A1D772F"/>
    <w:rsid w:val="2B403527"/>
    <w:rsid w:val="3441491C"/>
    <w:rsid w:val="349047F7"/>
    <w:rsid w:val="37173543"/>
    <w:rsid w:val="371E4850"/>
    <w:rsid w:val="3CBA54D2"/>
    <w:rsid w:val="3CDE6381"/>
    <w:rsid w:val="3ED25947"/>
    <w:rsid w:val="3FF76880"/>
    <w:rsid w:val="44E348AC"/>
    <w:rsid w:val="45FC51A6"/>
    <w:rsid w:val="46290438"/>
    <w:rsid w:val="47CF38C5"/>
    <w:rsid w:val="481C4B4D"/>
    <w:rsid w:val="49B6689B"/>
    <w:rsid w:val="4C0321F0"/>
    <w:rsid w:val="4C2720F1"/>
    <w:rsid w:val="502E6CB6"/>
    <w:rsid w:val="58B55E38"/>
    <w:rsid w:val="5C154C5B"/>
    <w:rsid w:val="685E2658"/>
    <w:rsid w:val="6AA9223D"/>
    <w:rsid w:val="6C450EF0"/>
    <w:rsid w:val="723A7C94"/>
    <w:rsid w:val="7AB7FF50"/>
    <w:rsid w:val="7BFEB0DB"/>
    <w:rsid w:val="7C884981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168</Words>
  <Characters>962</Characters>
  <Lines>8</Lines>
  <Paragraphs>2</Paragraphs>
  <TotalTime>65</TotalTime>
  <ScaleCrop>false</ScaleCrop>
  <LinksUpToDate>false</LinksUpToDate>
  <CharactersWithSpaces>1128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2022-05-06T07:34:00Z</dcterms:created>
  <dc:creator>user</dc:creator>
  <cp:lastModifiedBy>heather</cp:lastModifiedBy>
  <cp:lastPrinted>2022-03-24T10:01:00Z</cp:lastPrinted>
  <dcterms:modified xsi:type="dcterms:W3CDTF">2022-05-14T01:38:06Z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FF0C65CD0F7C4E0B960CA7F59D87DCAE</vt:lpwstr>
  </property>
</Properties>
</file>